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0D" w:rsidRPr="00D6770D" w:rsidRDefault="00D6770D" w:rsidP="00D6770D">
      <w:pPr>
        <w:jc w:val="center"/>
        <w:rPr>
          <w:rFonts w:ascii="Arial" w:hAnsi="Arial" w:cs="Arial"/>
          <w:b/>
          <w:sz w:val="28"/>
          <w:szCs w:val="28"/>
        </w:rPr>
      </w:pPr>
      <w:r w:rsidRPr="00D6770D">
        <w:rPr>
          <w:rFonts w:ascii="Arial" w:hAnsi="Arial" w:cs="Arial"/>
          <w:b/>
          <w:sz w:val="28"/>
          <w:szCs w:val="28"/>
        </w:rPr>
        <w:t xml:space="preserve">COMUNI </w:t>
      </w:r>
      <w:r w:rsidR="002504CC">
        <w:rPr>
          <w:rFonts w:ascii="Arial" w:hAnsi="Arial" w:cs="Arial"/>
          <w:b/>
          <w:sz w:val="28"/>
          <w:szCs w:val="28"/>
        </w:rPr>
        <w:t xml:space="preserve">DELLA PROVINCIA </w:t>
      </w:r>
      <w:bookmarkStart w:id="0" w:name="_GoBack"/>
      <w:bookmarkEnd w:id="0"/>
      <w:r w:rsidRPr="00D6770D">
        <w:rPr>
          <w:rFonts w:ascii="Arial" w:hAnsi="Arial" w:cs="Arial"/>
          <w:b/>
          <w:sz w:val="28"/>
          <w:szCs w:val="28"/>
        </w:rPr>
        <w:t xml:space="preserve">DOVE VERRA’ APPLICATA LA CAMPAGNA </w:t>
      </w:r>
    </w:p>
    <w:p w:rsidR="00D6770D" w:rsidRPr="00D6770D" w:rsidRDefault="00D6770D" w:rsidP="00D6770D">
      <w:pPr>
        <w:jc w:val="center"/>
        <w:rPr>
          <w:rFonts w:ascii="Arial" w:hAnsi="Arial" w:cs="Arial"/>
          <w:b/>
          <w:sz w:val="28"/>
          <w:szCs w:val="28"/>
        </w:rPr>
      </w:pPr>
      <w:r w:rsidRPr="00D6770D">
        <w:rPr>
          <w:rFonts w:ascii="Arial" w:hAnsi="Arial" w:cs="Arial"/>
          <w:b/>
          <w:i/>
          <w:sz w:val="28"/>
          <w:szCs w:val="28"/>
        </w:rPr>
        <w:t>Allacciamenti rete gas metano a “costo zero”</w:t>
      </w:r>
    </w:p>
    <w:p w:rsidR="00D6770D" w:rsidRDefault="00D6770D"/>
    <w:p w:rsidR="00D6770D" w:rsidRDefault="00D6770D"/>
    <w:tbl>
      <w:tblPr>
        <w:tblW w:w="4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0"/>
      </w:tblGrid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</w:pPr>
            <w:r w:rsidRPr="00D6770D">
              <w:rPr>
                <w:rFonts w:ascii="Arial" w:eastAsia="Times New Roman" w:hAnsi="Arial" w:cs="Arial"/>
                <w:b/>
                <w:bCs/>
                <w:color w:val="000000"/>
                <w:lang w:eastAsia="it-IT"/>
              </w:rPr>
              <w:t>PROVINCIA SIENA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ABBADIA SAN SALVATORE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ASCIANO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BUONCONVENTO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CASOLE D’ELSA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CASTELLINA IN CHIANTI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CASTELNUOVO BERARDENGA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CASTIGLIONE D’ORCIA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CETONA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CHIANCIANO TERME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CHIUSI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COLLE DI VAL D’ELSA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MONTALCINO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MONTEPULCIANO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MONTERIGGIONI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MONTERONI D’ARBIA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MURLO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PIANCASTAGNAIO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PIENZA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POGGIBONSI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RADICOFANI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RAPOLANO TERME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SAN CASCIANO DEI BAGNI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SAN GIMIGNANO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SAN QUIRICO D’ORCIA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SARTEANO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SIENA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SINALUNGA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SOVICILLE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TORRITA DI SIENA (SI)</w:t>
            </w:r>
          </w:p>
        </w:tc>
      </w:tr>
      <w:tr w:rsidR="00D6770D" w:rsidRPr="00D6770D" w:rsidTr="00D6770D">
        <w:trPr>
          <w:trHeight w:val="29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70D" w:rsidRPr="00D6770D" w:rsidRDefault="00D6770D" w:rsidP="00D677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it-IT"/>
              </w:rPr>
            </w:pPr>
            <w:r w:rsidRPr="00D6770D">
              <w:rPr>
                <w:rFonts w:ascii="Arial" w:eastAsia="Times New Roman" w:hAnsi="Arial" w:cs="Arial"/>
                <w:color w:val="333333"/>
                <w:lang w:eastAsia="it-IT"/>
              </w:rPr>
              <w:t>TREQUANDA (SI)</w:t>
            </w:r>
          </w:p>
        </w:tc>
      </w:tr>
    </w:tbl>
    <w:p w:rsidR="00D6770D" w:rsidRDefault="00D6770D"/>
    <w:p w:rsidR="00D6770D" w:rsidRDefault="00D6770D"/>
    <w:sectPr w:rsidR="00D677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0D"/>
    <w:rsid w:val="002504CC"/>
    <w:rsid w:val="00510F9B"/>
    <w:rsid w:val="00D6770D"/>
    <w:rsid w:val="00E3554F"/>
    <w:rsid w:val="00E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Saccenti Saura</dc:creator>
  <cp:lastModifiedBy>Poma Giovanna</cp:lastModifiedBy>
  <cp:revision>3</cp:revision>
  <dcterms:created xsi:type="dcterms:W3CDTF">2024-05-13T07:55:00Z</dcterms:created>
  <dcterms:modified xsi:type="dcterms:W3CDTF">2024-05-15T08:01:00Z</dcterms:modified>
</cp:coreProperties>
</file>